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34" w:rsidRPr="001F1634" w:rsidRDefault="001F1634" w:rsidP="001F16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A761" wp14:editId="1BEFF700">
                <wp:simplePos x="0" y="0"/>
                <wp:positionH relativeFrom="column">
                  <wp:posOffset>295276</wp:posOffset>
                </wp:positionH>
                <wp:positionV relativeFrom="paragraph">
                  <wp:posOffset>17780</wp:posOffset>
                </wp:positionV>
                <wp:extent cx="1828800" cy="1828800"/>
                <wp:effectExtent l="95250" t="419100" r="70485" b="42608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3610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1634" w:rsidRPr="001F1634" w:rsidRDefault="001F1634" w:rsidP="001F1634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80"/>
                                <w:szCs w:val="8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F163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90"/>
                                <w:szCs w:val="9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Kostenrechnung</w:t>
                            </w:r>
                            <w:r w:rsidRPr="001F163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80"/>
                                <w:szCs w:val="8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1F1634" w:rsidRPr="001F1634" w:rsidRDefault="001F1634" w:rsidP="001F1634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80"/>
                                <w:szCs w:val="8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F163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80"/>
                                <w:szCs w:val="8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im Handel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23.25pt;margin-top:1.4pt;width:2in;height:2in;rotation:-834373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" filled="f" stroked="f">
                <v:fill o:detectmouseclick="t"/>
                <v:textbox style="mso-fit-shape-to-text:t">
                  <w:txbxContent>
                    <w:p w:rsidR="001F1634" w:rsidRPr="001F1634" w:rsidRDefault="001F1634" w:rsidP="001F1634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80"/>
                          <w:szCs w:val="8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F1634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90"/>
                          <w:szCs w:val="9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Kostenrechnung</w:t>
                      </w:r>
                      <w:r w:rsidRPr="001F1634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80"/>
                          <w:szCs w:val="8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 w:rsidR="001F1634" w:rsidRPr="001F1634" w:rsidRDefault="001F1634" w:rsidP="001F1634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80"/>
                          <w:szCs w:val="8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F1634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80"/>
                          <w:szCs w:val="8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im Handel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eastAsia="Times New Roman" w:hAnsi="Kristen ITC" w:cs="Narkisim"/>
          <w:noProof/>
          <w:sz w:val="32"/>
          <w:szCs w:val="32"/>
          <w:lang w:eastAsia="de-AT"/>
        </w:rPr>
        <w:drawing>
          <wp:anchor distT="0" distB="0" distL="114300" distR="114300" simplePos="0" relativeHeight="251663360" behindDoc="0" locked="0" layoutInCell="1" allowOverlap="1" wp14:anchorId="752077FA" wp14:editId="79A79C5D">
            <wp:simplePos x="0" y="0"/>
            <wp:positionH relativeFrom="column">
              <wp:posOffset>7147560</wp:posOffset>
            </wp:positionH>
            <wp:positionV relativeFrom="paragraph">
              <wp:posOffset>2604135</wp:posOffset>
            </wp:positionV>
            <wp:extent cx="2457450" cy="2457450"/>
            <wp:effectExtent l="0" t="0" r="0" b="0"/>
            <wp:wrapNone/>
            <wp:docPr id="5" name="Grafik 5" descr="C:\Users\Andrea\AppData\Local\Microsoft\Windows\Temporary Internet Files\Content.IE5\MZMDJSFN\MC90044215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ndrea\AppData\Local\Microsoft\Windows\Temporary Internet Files\Content.IE5\MZMDJSFN\MC900442156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AT"/>
        </w:rPr>
        <w:drawing>
          <wp:inline distT="0" distB="0" distL="0" distR="0" wp14:anchorId="1AE456A8" wp14:editId="44DD1AC3">
            <wp:extent cx="9051979" cy="5943600"/>
            <wp:effectExtent l="0" t="0" r="0" b="0"/>
            <wp:docPr id="3" name="Grafik 3" descr="http://puzzlemaker.discoveryeducation.com/puzzles/55179xgok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zlemaker.discoveryeducation.com/puzzles/55179xgok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433" cy="594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634" w:rsidRDefault="001F1634" w:rsidP="001F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>
        <w:rPr>
          <w:rFonts w:ascii="Kristen ITC" w:eastAsia="Times New Roman" w:hAnsi="Kristen ITC" w:cs="Narkisim"/>
          <w:sz w:val="32"/>
          <w:szCs w:val="32"/>
          <w:lang w:eastAsia="de-AT"/>
        </w:rPr>
        <w:lastRenderedPageBreak/>
        <w:t>WAAGRECHT:</w:t>
      </w:r>
    </w:p>
    <w:p w:rsidR="001F1634" w:rsidRPr="001F1634" w:rsidRDefault="001F1634" w:rsidP="001F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</w:p>
    <w:p w:rsidR="001F1634" w:rsidRPr="001F1634" w:rsidRDefault="001F1634" w:rsidP="001F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 w:rsidRPr="001F1634">
        <w:rPr>
          <w:rFonts w:ascii="Kristen ITC" w:eastAsia="Times New Roman" w:hAnsi="Kristen ITC" w:cs="Narkisim"/>
          <w:sz w:val="32"/>
          <w:szCs w:val="32"/>
          <w:lang w:eastAsia="de-AT"/>
        </w:rPr>
        <w:t>1. ist die prozentmäßige Differenz zwischen dem Einstandspreis und dem Verkaufspreis</w:t>
      </w:r>
    </w:p>
    <w:p w:rsidR="001F1634" w:rsidRPr="001F1634" w:rsidRDefault="001F1634" w:rsidP="001F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>
        <w:rPr>
          <w:rFonts w:ascii="Kristen ITC" w:eastAsia="Times New Roman" w:hAnsi="Kristen ITC" w:cs="Narkisim"/>
          <w:noProof/>
          <w:sz w:val="32"/>
          <w:szCs w:val="32"/>
          <w:lang w:eastAsia="de-AT"/>
        </w:rPr>
        <w:drawing>
          <wp:anchor distT="0" distB="0" distL="114300" distR="114300" simplePos="0" relativeHeight="251662336" behindDoc="1" locked="0" layoutInCell="1" allowOverlap="1" wp14:anchorId="580A56B4" wp14:editId="1FAD217E">
            <wp:simplePos x="0" y="0"/>
            <wp:positionH relativeFrom="column">
              <wp:posOffset>7452360</wp:posOffset>
            </wp:positionH>
            <wp:positionV relativeFrom="paragraph">
              <wp:posOffset>146685</wp:posOffset>
            </wp:positionV>
            <wp:extent cx="1819275" cy="1828800"/>
            <wp:effectExtent l="0" t="0" r="9525" b="0"/>
            <wp:wrapNone/>
            <wp:docPr id="7" name="Grafik 7" descr="C:\Users\Andrea\AppData\Local\Microsoft\Windows\Temporary Internet Files\Content.IE5\06C662FM\MC9002854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ndrea\AppData\Local\Microsoft\Windows\Temporary Internet Files\Content.IE5\06C662FM\MC90028549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634">
        <w:rPr>
          <w:rFonts w:ascii="Kristen ITC" w:eastAsia="Times New Roman" w:hAnsi="Kristen ITC" w:cs="Narkisim"/>
          <w:sz w:val="32"/>
          <w:szCs w:val="32"/>
          <w:lang w:eastAsia="de-AT"/>
        </w:rPr>
        <w:t>8. ist eine Verhältniszahl zwischen Bruttogewinn und Einstandspreis</w:t>
      </w:r>
    </w:p>
    <w:p w:rsidR="001F1634" w:rsidRPr="001F1634" w:rsidRDefault="001F1634" w:rsidP="001F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 w:rsidRPr="001F1634">
        <w:rPr>
          <w:rFonts w:ascii="Kristen ITC" w:eastAsia="Times New Roman" w:hAnsi="Kristen ITC" w:cs="Narkisim"/>
          <w:sz w:val="32"/>
          <w:szCs w:val="32"/>
          <w:lang w:eastAsia="de-AT"/>
        </w:rPr>
        <w:t>9. berechnet sich aus der Stückzahl mal dem Preis</w:t>
      </w:r>
    </w:p>
    <w:p w:rsidR="001F1634" w:rsidRPr="001F1634" w:rsidRDefault="001F1634" w:rsidP="001F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 w:rsidRPr="001F1634">
        <w:rPr>
          <w:rFonts w:ascii="Kristen ITC" w:eastAsia="Times New Roman" w:hAnsi="Kristen ITC" w:cs="Narkisim"/>
          <w:sz w:val="32"/>
          <w:szCs w:val="32"/>
          <w:lang w:eastAsia="de-AT"/>
        </w:rPr>
        <w:t>10. gehören zu den Sonderkosten der Manipulation</w:t>
      </w:r>
    </w:p>
    <w:p w:rsidR="001F1634" w:rsidRPr="001F1634" w:rsidRDefault="001F1634" w:rsidP="001F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 w:rsidRPr="001F1634">
        <w:rPr>
          <w:rFonts w:ascii="Kristen ITC" w:eastAsia="Times New Roman" w:hAnsi="Kristen ITC" w:cs="Narkisim"/>
          <w:sz w:val="32"/>
          <w:szCs w:val="32"/>
          <w:lang w:eastAsia="de-AT"/>
        </w:rPr>
        <w:t>11. so kann der Bilanzgewinn auch genannt werden</w:t>
      </w:r>
    </w:p>
    <w:p w:rsidR="001F1634" w:rsidRPr="001F1634" w:rsidRDefault="001F1634" w:rsidP="001F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 w:rsidRPr="001F1634">
        <w:rPr>
          <w:rFonts w:ascii="Kristen ITC" w:eastAsia="Times New Roman" w:hAnsi="Kristen ITC" w:cs="Narkisim"/>
          <w:sz w:val="32"/>
          <w:szCs w:val="32"/>
          <w:lang w:eastAsia="de-AT"/>
        </w:rPr>
        <w:t>12. mit diesem werden Verkaufspreise einfach berechnet</w:t>
      </w:r>
    </w:p>
    <w:p w:rsidR="001F1634" w:rsidRPr="001F1634" w:rsidRDefault="001F1634" w:rsidP="001F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 w:rsidRPr="001F1634">
        <w:rPr>
          <w:rFonts w:ascii="Kristen ITC" w:eastAsia="Times New Roman" w:hAnsi="Kristen ITC" w:cs="Narkisim"/>
          <w:sz w:val="32"/>
          <w:szCs w:val="32"/>
          <w:lang w:eastAsia="de-AT"/>
        </w:rPr>
        <w:t>13. dazu gehören in der Rege</w:t>
      </w:r>
      <w:r w:rsidR="008F2CCE">
        <w:rPr>
          <w:rFonts w:ascii="Kristen ITC" w:eastAsia="Times New Roman" w:hAnsi="Kristen ITC" w:cs="Narkisim"/>
          <w:sz w:val="32"/>
          <w:szCs w:val="32"/>
          <w:lang w:eastAsia="de-AT"/>
        </w:rPr>
        <w:t>l</w:t>
      </w:r>
      <w:bookmarkStart w:id="0" w:name="_GoBack"/>
      <w:bookmarkEnd w:id="0"/>
      <w:r w:rsidRPr="001F1634">
        <w:rPr>
          <w:rFonts w:ascii="Kristen ITC" w:eastAsia="Times New Roman" w:hAnsi="Kristen ITC" w:cs="Narkisim"/>
          <w:sz w:val="32"/>
          <w:szCs w:val="32"/>
          <w:lang w:eastAsia="de-AT"/>
        </w:rPr>
        <w:t xml:space="preserve"> alle Aufwände ohne den Wareneinsatz</w:t>
      </w:r>
    </w:p>
    <w:p w:rsidR="001F1634" w:rsidRPr="001F1634" w:rsidRDefault="001F1634" w:rsidP="001F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 w:rsidRPr="001F1634">
        <w:rPr>
          <w:rFonts w:ascii="Kristen ITC" w:eastAsia="Times New Roman" w:hAnsi="Kristen ITC" w:cs="Narkisim"/>
          <w:sz w:val="32"/>
          <w:szCs w:val="32"/>
          <w:lang w:eastAsia="de-AT"/>
        </w:rPr>
        <w:t>14. ein Beispiel für Sonderkosten des Vertriebes</w:t>
      </w:r>
    </w:p>
    <w:p w:rsidR="001F1634" w:rsidRDefault="001F1634" w:rsidP="001F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 w:rsidRPr="001F1634">
        <w:rPr>
          <w:rFonts w:ascii="Kristen ITC" w:eastAsia="Times New Roman" w:hAnsi="Kristen ITC" w:cs="Narkisim"/>
          <w:sz w:val="32"/>
          <w:szCs w:val="32"/>
          <w:lang w:eastAsia="de-AT"/>
        </w:rPr>
        <w:t>15. ist abhängig von Konkurrenz, Risiko usw. und wird in % ausgedrückt</w:t>
      </w:r>
    </w:p>
    <w:p w:rsidR="001F1634" w:rsidRPr="001F1634" w:rsidRDefault="001F1634" w:rsidP="001F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</w:p>
    <w:p w:rsidR="001F1634" w:rsidRDefault="001F1634" w:rsidP="001F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3F430" wp14:editId="10BBD425">
                <wp:simplePos x="0" y="0"/>
                <wp:positionH relativeFrom="column">
                  <wp:posOffset>3554095</wp:posOffset>
                </wp:positionH>
                <wp:positionV relativeFrom="paragraph">
                  <wp:posOffset>53975</wp:posOffset>
                </wp:positionV>
                <wp:extent cx="6069965" cy="1828800"/>
                <wp:effectExtent l="0" t="228600" r="26035" b="2413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1478">
                          <a:off x="0" y="0"/>
                          <a:ext cx="606996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1634" w:rsidRPr="001F1634" w:rsidRDefault="001F1634" w:rsidP="001F1634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Kristen ITC" w:eastAsia="Times New Roman" w:hAnsi="Kristen ITC" w:cs="Narkisim"/>
                                <w:b/>
                                <w:spacing w:val="10"/>
                                <w:sz w:val="76"/>
                                <w:szCs w:val="7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F163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0"/>
                                <w:kern w:val="36"/>
                                <w:sz w:val="76"/>
                                <w:szCs w:val="76"/>
                                <w:lang w:eastAsia="de-AT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Kostenrechnung im Handel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" o:spid="_x0000_s1027" type="#_x0000_t202" style="position:absolute;margin-left:279.85pt;margin-top:4.25pt;width:477.95pt;height:2in;rotation:285604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" filled="f" stroked="f">
                <v:fill o:detectmouseclick="t"/>
                <v:textbox style="mso-fit-shape-to-text:t">
                  <w:txbxContent>
                    <w:p w:rsidR="001F1634" w:rsidRPr="001F1634" w:rsidRDefault="001F1634" w:rsidP="001F1634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Kristen ITC" w:eastAsia="Times New Roman" w:hAnsi="Kristen ITC" w:cs="Narkisim"/>
                          <w:b/>
                          <w:spacing w:val="10"/>
                          <w:sz w:val="76"/>
                          <w:szCs w:val="7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1F1634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0"/>
                          <w:kern w:val="36"/>
                          <w:sz w:val="76"/>
                          <w:szCs w:val="76"/>
                          <w:lang w:eastAsia="de-AT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Kostenrechnung im Handel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eastAsia="Times New Roman" w:hAnsi="Kristen ITC" w:cs="Narkisim"/>
          <w:sz w:val="32"/>
          <w:szCs w:val="32"/>
          <w:lang w:eastAsia="de-AT"/>
        </w:rPr>
        <w:t>SENKRECHT:</w:t>
      </w:r>
    </w:p>
    <w:p w:rsidR="001F1634" w:rsidRPr="001F1634" w:rsidRDefault="001F1634" w:rsidP="001F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</w:p>
    <w:p w:rsidR="001F1634" w:rsidRPr="001F1634" w:rsidRDefault="001F1634" w:rsidP="001F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 w:rsidRPr="001F1634">
        <w:rPr>
          <w:rFonts w:ascii="Kristen ITC" w:eastAsia="Times New Roman" w:hAnsi="Kristen ITC" w:cs="Narkisim"/>
          <w:sz w:val="32"/>
          <w:szCs w:val="32"/>
          <w:lang w:eastAsia="de-AT"/>
        </w:rPr>
        <w:t>2. gehört zu den Gemeinkosten im Handel</w:t>
      </w:r>
    </w:p>
    <w:p w:rsidR="001F1634" w:rsidRPr="001F1634" w:rsidRDefault="001F1634" w:rsidP="001F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 w:rsidRPr="001F1634">
        <w:rPr>
          <w:rFonts w:ascii="Kristen ITC" w:eastAsia="Times New Roman" w:hAnsi="Kristen ITC" w:cs="Narkisim"/>
          <w:sz w:val="32"/>
          <w:szCs w:val="32"/>
          <w:lang w:eastAsia="de-AT"/>
        </w:rPr>
        <w:t>3. ist der Absatzkalkulation vorgelagert</w:t>
      </w:r>
    </w:p>
    <w:p w:rsidR="001F1634" w:rsidRPr="001F1634" w:rsidRDefault="001F1634" w:rsidP="001F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 w:rsidRPr="001F1634">
        <w:rPr>
          <w:rFonts w:ascii="Kristen ITC" w:eastAsia="Times New Roman" w:hAnsi="Kristen ITC" w:cs="Narkisim"/>
          <w:sz w:val="32"/>
          <w:szCs w:val="32"/>
          <w:lang w:eastAsia="de-AT"/>
        </w:rPr>
        <w:t>4. nach diesen wird bei der Kalkulation im Handel oft unterschieden</w:t>
      </w:r>
    </w:p>
    <w:p w:rsidR="001F1634" w:rsidRPr="001F1634" w:rsidRDefault="001F1634" w:rsidP="001F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>
        <w:rPr>
          <w:rFonts w:ascii="Kristen ITC" w:eastAsia="Times New Roman" w:hAnsi="Kristen ITC" w:cs="Narkisim"/>
          <w:noProof/>
          <w:sz w:val="32"/>
          <w:szCs w:val="32"/>
          <w:lang w:eastAsia="de-AT"/>
        </w:rPr>
        <w:drawing>
          <wp:anchor distT="0" distB="0" distL="114300" distR="114300" simplePos="0" relativeHeight="251664384" behindDoc="0" locked="0" layoutInCell="1" allowOverlap="1" wp14:anchorId="2EB16F88" wp14:editId="68107E95">
            <wp:simplePos x="0" y="0"/>
            <wp:positionH relativeFrom="column">
              <wp:posOffset>7090410</wp:posOffset>
            </wp:positionH>
            <wp:positionV relativeFrom="paragraph">
              <wp:posOffset>114300</wp:posOffset>
            </wp:positionV>
            <wp:extent cx="2228850" cy="1748790"/>
            <wp:effectExtent l="0" t="0" r="0" b="3810"/>
            <wp:wrapNone/>
            <wp:docPr id="6" name="Grafik 6" descr="C:\Users\Andrea\AppData\Local\Microsoft\Windows\Temporary Internet Files\Content.IE5\S8D3P8KP\MC9004375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ndrea\AppData\Local\Microsoft\Windows\Temporary Internet Files\Content.IE5\S8D3P8KP\MC90043755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634">
        <w:rPr>
          <w:rFonts w:ascii="Kristen ITC" w:eastAsia="Times New Roman" w:hAnsi="Kristen ITC" w:cs="Narkisim"/>
          <w:sz w:val="32"/>
          <w:szCs w:val="32"/>
          <w:lang w:eastAsia="de-AT"/>
        </w:rPr>
        <w:t>5. kann bei den verschied. Kalkulationen im Handel mitgerechnet werden oder nicht</w:t>
      </w:r>
    </w:p>
    <w:p w:rsidR="001F1634" w:rsidRPr="001F1634" w:rsidRDefault="001F1634" w:rsidP="001F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 w:rsidRPr="001F1634">
        <w:rPr>
          <w:rFonts w:ascii="Kristen ITC" w:eastAsia="Times New Roman" w:hAnsi="Kristen ITC" w:cs="Narkisim"/>
          <w:sz w:val="32"/>
          <w:szCs w:val="32"/>
          <w:lang w:eastAsia="de-AT"/>
        </w:rPr>
        <w:t>6. zweitwichtigster Arbeitgeber in Österreich</w:t>
      </w:r>
    </w:p>
    <w:p w:rsidR="001F1634" w:rsidRPr="001F1634" w:rsidRDefault="001F1634" w:rsidP="001F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 w:rsidRPr="001F1634">
        <w:rPr>
          <w:rFonts w:ascii="Kristen ITC" w:eastAsia="Times New Roman" w:hAnsi="Kristen ITC" w:cs="Narkisim"/>
          <w:sz w:val="32"/>
          <w:szCs w:val="32"/>
          <w:lang w:eastAsia="de-AT"/>
        </w:rPr>
        <w:t>7. wird den Selbstkosten zugeschlagen</w:t>
      </w:r>
    </w:p>
    <w:p w:rsidR="00721B36" w:rsidRDefault="001F1634" w:rsidP="001F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 w:rsidRPr="001F1634">
        <w:rPr>
          <w:rFonts w:ascii="Kristen ITC" w:eastAsia="Times New Roman" w:hAnsi="Kristen ITC" w:cs="Narkisim"/>
          <w:sz w:val="32"/>
          <w:szCs w:val="32"/>
          <w:lang w:eastAsia="de-AT"/>
        </w:rPr>
        <w:t>8. so wird der Gemeinkostenzuschlagssatz auch genannt</w:t>
      </w:r>
    </w:p>
    <w:p w:rsidR="008F2CCE" w:rsidRDefault="008F2CCE" w:rsidP="001F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</w:p>
    <w:p w:rsidR="002C2637" w:rsidRDefault="002C2637" w:rsidP="001F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>
        <w:rPr>
          <w:rFonts w:ascii="Kristen ITC" w:eastAsia="Times New Roman" w:hAnsi="Kristen ITC" w:cs="Narkisim"/>
          <w:sz w:val="32"/>
          <w:szCs w:val="32"/>
          <w:lang w:eastAsia="de-AT"/>
        </w:rPr>
        <w:lastRenderedPageBreak/>
        <w:t>Lösung:</w:t>
      </w:r>
    </w:p>
    <w:p w:rsidR="002C2637" w:rsidRPr="002C2637" w:rsidRDefault="002C2637" w:rsidP="002C2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 w:rsidRPr="002C2637">
        <w:rPr>
          <w:rFonts w:ascii="Kristen ITC" w:eastAsia="Times New Roman" w:hAnsi="Kristen ITC" w:cs="Narkisim"/>
          <w:b/>
          <w:sz w:val="32"/>
          <w:szCs w:val="32"/>
          <w:u w:val="single"/>
          <w:lang w:eastAsia="de-AT"/>
        </w:rPr>
        <w:t>Handel</w:t>
      </w:r>
      <w:r w:rsidRPr="002C2637">
        <w:rPr>
          <w:rFonts w:ascii="Kristen ITC" w:eastAsia="Times New Roman" w:hAnsi="Kristen ITC" w:cs="Narkisim"/>
          <w:sz w:val="32"/>
          <w:szCs w:val="32"/>
          <w:lang w:eastAsia="de-AT"/>
        </w:rPr>
        <w:t xml:space="preserve"> zweitwichtigster Arbeitgeber in Österreich</w:t>
      </w:r>
    </w:p>
    <w:p w:rsidR="002C2637" w:rsidRPr="002C2637" w:rsidRDefault="002C2637" w:rsidP="002C2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 w:rsidRPr="002C2637">
        <w:rPr>
          <w:rFonts w:ascii="Kristen ITC" w:eastAsia="Times New Roman" w:hAnsi="Kristen ITC" w:cs="Narkisim"/>
          <w:b/>
          <w:sz w:val="32"/>
          <w:szCs w:val="32"/>
          <w:u w:val="single"/>
          <w:lang w:eastAsia="de-AT"/>
        </w:rPr>
        <w:t>Gewinn</w:t>
      </w:r>
      <w:r w:rsidRPr="002C2637">
        <w:rPr>
          <w:rFonts w:ascii="Kristen ITC" w:eastAsia="Times New Roman" w:hAnsi="Kristen ITC" w:cs="Narkisim"/>
          <w:sz w:val="32"/>
          <w:szCs w:val="32"/>
          <w:lang w:eastAsia="de-AT"/>
        </w:rPr>
        <w:t xml:space="preserve"> wird den Selbstkosten zugeschlagen</w:t>
      </w:r>
    </w:p>
    <w:p w:rsidR="002C2637" w:rsidRPr="002C2637" w:rsidRDefault="002C2637" w:rsidP="002C2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 w:rsidRPr="002C2637">
        <w:rPr>
          <w:rFonts w:ascii="Kristen ITC" w:eastAsia="Times New Roman" w:hAnsi="Kristen ITC" w:cs="Narkisim"/>
          <w:b/>
          <w:sz w:val="32"/>
          <w:szCs w:val="32"/>
          <w:u w:val="single"/>
          <w:lang w:eastAsia="de-AT"/>
        </w:rPr>
        <w:t>Verkaufsprovision</w:t>
      </w:r>
      <w:r w:rsidRPr="002C2637">
        <w:rPr>
          <w:rFonts w:ascii="Kristen ITC" w:eastAsia="Times New Roman" w:hAnsi="Kristen ITC" w:cs="Narkisim"/>
          <w:sz w:val="32"/>
          <w:szCs w:val="32"/>
          <w:lang w:eastAsia="de-AT"/>
        </w:rPr>
        <w:t xml:space="preserve"> ein Beispiel für Sonderkosten des Vertriebes</w:t>
      </w:r>
    </w:p>
    <w:p w:rsidR="002C2637" w:rsidRPr="002C2637" w:rsidRDefault="002C2637" w:rsidP="002C2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 w:rsidRPr="002C2637">
        <w:rPr>
          <w:rFonts w:ascii="Kristen ITC" w:eastAsia="Times New Roman" w:hAnsi="Kristen ITC" w:cs="Narkisim"/>
          <w:b/>
          <w:sz w:val="32"/>
          <w:szCs w:val="32"/>
          <w:u w:val="single"/>
          <w:lang w:eastAsia="de-AT"/>
        </w:rPr>
        <w:t>Verpackungskosten</w:t>
      </w:r>
      <w:r w:rsidRPr="002C2637">
        <w:rPr>
          <w:rFonts w:ascii="Kristen ITC" w:eastAsia="Times New Roman" w:hAnsi="Kristen ITC" w:cs="Narkisim"/>
          <w:sz w:val="32"/>
          <w:szCs w:val="32"/>
          <w:lang w:eastAsia="de-AT"/>
        </w:rPr>
        <w:t xml:space="preserve"> gehören zu den Sonderkosten der Manipulation</w:t>
      </w:r>
    </w:p>
    <w:p w:rsidR="002C2637" w:rsidRPr="002C2637" w:rsidRDefault="002C2637" w:rsidP="002C2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 w:rsidRPr="002C2637">
        <w:rPr>
          <w:rFonts w:ascii="Kristen ITC" w:eastAsia="Times New Roman" w:hAnsi="Kristen ITC" w:cs="Narkisim"/>
          <w:b/>
          <w:sz w:val="32"/>
          <w:szCs w:val="32"/>
          <w:u w:val="single"/>
          <w:lang w:eastAsia="de-AT"/>
        </w:rPr>
        <w:t>Gemeinkosten</w:t>
      </w:r>
      <w:r w:rsidR="008F2CCE">
        <w:rPr>
          <w:rFonts w:ascii="Kristen ITC" w:eastAsia="Times New Roman" w:hAnsi="Kristen ITC" w:cs="Narkisim"/>
          <w:sz w:val="32"/>
          <w:szCs w:val="32"/>
          <w:lang w:eastAsia="de-AT"/>
        </w:rPr>
        <w:t xml:space="preserve"> dazu gehören in der Regel</w:t>
      </w:r>
      <w:r w:rsidRPr="002C2637">
        <w:rPr>
          <w:rFonts w:ascii="Kristen ITC" w:eastAsia="Times New Roman" w:hAnsi="Kristen ITC" w:cs="Narkisim"/>
          <w:sz w:val="32"/>
          <w:szCs w:val="32"/>
          <w:lang w:eastAsia="de-AT"/>
        </w:rPr>
        <w:t xml:space="preserve"> alle Aufwände ohne den Wareneinsatz</w:t>
      </w:r>
    </w:p>
    <w:p w:rsidR="002C2637" w:rsidRPr="002C2637" w:rsidRDefault="002C2637" w:rsidP="002C2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 w:rsidRPr="008F2CCE">
        <w:rPr>
          <w:rFonts w:ascii="Kristen ITC" w:eastAsia="Times New Roman" w:hAnsi="Kristen ITC" w:cs="Narkisim"/>
          <w:b/>
          <w:sz w:val="32"/>
          <w:szCs w:val="32"/>
          <w:u w:val="single"/>
          <w:lang w:eastAsia="de-AT"/>
        </w:rPr>
        <w:t>Regiezuschlagssatz</w:t>
      </w:r>
      <w:r w:rsidRPr="002C2637">
        <w:rPr>
          <w:rFonts w:ascii="Kristen ITC" w:eastAsia="Times New Roman" w:hAnsi="Kristen ITC" w:cs="Narkisim"/>
          <w:sz w:val="32"/>
          <w:szCs w:val="32"/>
          <w:lang w:eastAsia="de-AT"/>
        </w:rPr>
        <w:t xml:space="preserve"> so wird der Gemeinkostenzuschlagssatz auch genannt</w:t>
      </w:r>
    </w:p>
    <w:p w:rsidR="002C2637" w:rsidRPr="002C2637" w:rsidRDefault="002C2637" w:rsidP="002C2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 w:rsidRPr="008F2CCE">
        <w:rPr>
          <w:rFonts w:ascii="Kristen ITC" w:eastAsia="Times New Roman" w:hAnsi="Kristen ITC" w:cs="Narkisim"/>
          <w:b/>
          <w:sz w:val="32"/>
          <w:szCs w:val="32"/>
          <w:u w:val="single"/>
          <w:lang w:eastAsia="de-AT"/>
        </w:rPr>
        <w:t>Gewinnzuschlag</w:t>
      </w:r>
      <w:r w:rsidRPr="002C2637">
        <w:rPr>
          <w:rFonts w:ascii="Kristen ITC" w:eastAsia="Times New Roman" w:hAnsi="Kristen ITC" w:cs="Narkisim"/>
          <w:sz w:val="32"/>
          <w:szCs w:val="32"/>
          <w:lang w:eastAsia="de-AT"/>
        </w:rPr>
        <w:t xml:space="preserve"> ist abhängig von Konkurrenz, Risiko usw. und wird in % ausgedrückt</w:t>
      </w:r>
    </w:p>
    <w:p w:rsidR="002C2637" w:rsidRPr="002C2637" w:rsidRDefault="002C2637" w:rsidP="002C2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 w:rsidRPr="008F2CCE">
        <w:rPr>
          <w:rFonts w:ascii="Kristen ITC" w:eastAsia="Times New Roman" w:hAnsi="Kristen ITC" w:cs="Narkisim"/>
          <w:b/>
          <w:sz w:val="32"/>
          <w:szCs w:val="32"/>
          <w:u w:val="single"/>
          <w:lang w:eastAsia="de-AT"/>
        </w:rPr>
        <w:t>Rohaufschlag</w:t>
      </w:r>
      <w:r w:rsidRPr="002C2637">
        <w:rPr>
          <w:rFonts w:ascii="Kristen ITC" w:eastAsia="Times New Roman" w:hAnsi="Kristen ITC" w:cs="Narkisim"/>
          <w:sz w:val="32"/>
          <w:szCs w:val="32"/>
          <w:lang w:eastAsia="de-AT"/>
        </w:rPr>
        <w:t xml:space="preserve"> ist eine Verhältniszahl zwischen Bruttogewinn und Einstandspreis</w:t>
      </w:r>
    </w:p>
    <w:p w:rsidR="002C2637" w:rsidRPr="002C2637" w:rsidRDefault="002C2637" w:rsidP="002C2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 w:rsidRPr="008F2CCE">
        <w:rPr>
          <w:rFonts w:ascii="Kristen ITC" w:eastAsia="Times New Roman" w:hAnsi="Kristen ITC" w:cs="Narkisim"/>
          <w:b/>
          <w:sz w:val="32"/>
          <w:szCs w:val="32"/>
          <w:u w:val="single"/>
          <w:lang w:eastAsia="de-AT"/>
        </w:rPr>
        <w:t>Handelsspanne</w:t>
      </w:r>
      <w:r w:rsidRPr="002C2637">
        <w:rPr>
          <w:rFonts w:ascii="Kristen ITC" w:eastAsia="Times New Roman" w:hAnsi="Kristen ITC" w:cs="Narkisim"/>
          <w:sz w:val="32"/>
          <w:szCs w:val="32"/>
          <w:lang w:eastAsia="de-AT"/>
        </w:rPr>
        <w:t xml:space="preserve"> ist die prozentmäßige Differenz zwischen dem Einstandspreis und dem Verkaufspreis</w:t>
      </w:r>
    </w:p>
    <w:p w:rsidR="002C2637" w:rsidRPr="002C2637" w:rsidRDefault="002C2637" w:rsidP="002C2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 w:rsidRPr="008F2CCE">
        <w:rPr>
          <w:rFonts w:ascii="Kristen ITC" w:eastAsia="Times New Roman" w:hAnsi="Kristen ITC" w:cs="Narkisim"/>
          <w:b/>
          <w:sz w:val="32"/>
          <w:szCs w:val="32"/>
          <w:u w:val="single"/>
          <w:lang w:eastAsia="de-AT"/>
        </w:rPr>
        <w:t>Warengruppen</w:t>
      </w:r>
      <w:r w:rsidRPr="002C2637">
        <w:rPr>
          <w:rFonts w:ascii="Kristen ITC" w:eastAsia="Times New Roman" w:hAnsi="Kristen ITC" w:cs="Narkisim"/>
          <w:sz w:val="32"/>
          <w:szCs w:val="32"/>
          <w:lang w:eastAsia="de-AT"/>
        </w:rPr>
        <w:t xml:space="preserve"> nach diesen wird bei der Kalkulation im Handel oft unterschieden</w:t>
      </w:r>
    </w:p>
    <w:p w:rsidR="002C2637" w:rsidRPr="002C2637" w:rsidRDefault="002C2637" w:rsidP="002C2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 w:rsidRPr="008F2CCE">
        <w:rPr>
          <w:rFonts w:ascii="Kristen ITC" w:eastAsia="Times New Roman" w:hAnsi="Kristen ITC" w:cs="Narkisim"/>
          <w:b/>
          <w:sz w:val="32"/>
          <w:szCs w:val="32"/>
          <w:u w:val="single"/>
          <w:lang w:eastAsia="de-AT"/>
        </w:rPr>
        <w:t>Umsatz</w:t>
      </w:r>
      <w:r w:rsidRPr="002C2637">
        <w:rPr>
          <w:rFonts w:ascii="Kristen ITC" w:eastAsia="Times New Roman" w:hAnsi="Kristen ITC" w:cs="Narkisim"/>
          <w:sz w:val="32"/>
          <w:szCs w:val="32"/>
          <w:lang w:eastAsia="de-AT"/>
        </w:rPr>
        <w:t xml:space="preserve"> berechnet sich aus der Stückzahl mal dem Preis</w:t>
      </w:r>
    </w:p>
    <w:p w:rsidR="002C2637" w:rsidRPr="002C2637" w:rsidRDefault="002C2637" w:rsidP="002C2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 w:rsidRPr="008F2CCE">
        <w:rPr>
          <w:rFonts w:ascii="Kristen ITC" w:eastAsia="Times New Roman" w:hAnsi="Kristen ITC" w:cs="Narkisim"/>
          <w:b/>
          <w:sz w:val="32"/>
          <w:szCs w:val="32"/>
          <w:u w:val="single"/>
          <w:lang w:eastAsia="de-AT"/>
        </w:rPr>
        <w:t>Umsatzsteue</w:t>
      </w:r>
      <w:r w:rsidRPr="002C2637">
        <w:rPr>
          <w:rFonts w:ascii="Kristen ITC" w:eastAsia="Times New Roman" w:hAnsi="Kristen ITC" w:cs="Narkisim"/>
          <w:sz w:val="32"/>
          <w:szCs w:val="32"/>
          <w:lang w:eastAsia="de-AT"/>
        </w:rPr>
        <w:t>r kann bei den verschied. Kalkulationen im Handel mitgerechnet werden oder nicht</w:t>
      </w:r>
    </w:p>
    <w:p w:rsidR="002C2637" w:rsidRPr="002C2637" w:rsidRDefault="002C2637" w:rsidP="002C2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 w:rsidRPr="008F2CCE">
        <w:rPr>
          <w:rFonts w:ascii="Kristen ITC" w:eastAsia="Times New Roman" w:hAnsi="Kristen ITC" w:cs="Narkisim"/>
          <w:b/>
          <w:sz w:val="32"/>
          <w:szCs w:val="32"/>
          <w:u w:val="single"/>
          <w:lang w:eastAsia="de-AT"/>
        </w:rPr>
        <w:t>Personalaufwand</w:t>
      </w:r>
      <w:r w:rsidRPr="002C2637">
        <w:rPr>
          <w:rFonts w:ascii="Kristen ITC" w:eastAsia="Times New Roman" w:hAnsi="Kristen ITC" w:cs="Narkisim"/>
          <w:sz w:val="32"/>
          <w:szCs w:val="32"/>
          <w:lang w:eastAsia="de-AT"/>
        </w:rPr>
        <w:t xml:space="preserve"> gehört zu den Gemeinkosten im Handel</w:t>
      </w:r>
    </w:p>
    <w:p w:rsidR="002C2637" w:rsidRPr="002C2637" w:rsidRDefault="002C2637" w:rsidP="002C2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 w:rsidRPr="008F2CCE">
        <w:rPr>
          <w:rFonts w:ascii="Kristen ITC" w:eastAsia="Times New Roman" w:hAnsi="Kristen ITC" w:cs="Narkisim"/>
          <w:b/>
          <w:sz w:val="32"/>
          <w:szCs w:val="32"/>
          <w:u w:val="single"/>
          <w:lang w:eastAsia="de-AT"/>
        </w:rPr>
        <w:t>Jahresüberschuss</w:t>
      </w:r>
      <w:r w:rsidRPr="002C2637">
        <w:rPr>
          <w:rFonts w:ascii="Kristen ITC" w:eastAsia="Times New Roman" w:hAnsi="Kristen ITC" w:cs="Narkisim"/>
          <w:sz w:val="32"/>
          <w:szCs w:val="32"/>
          <w:lang w:eastAsia="de-AT"/>
        </w:rPr>
        <w:t xml:space="preserve"> so kann der Bilanzgewinn auch genannt werden</w:t>
      </w:r>
    </w:p>
    <w:p w:rsidR="002C2637" w:rsidRPr="002C2637" w:rsidRDefault="002C2637" w:rsidP="002C2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 w:rsidRPr="008F2CCE">
        <w:rPr>
          <w:rFonts w:ascii="Kristen ITC" w:eastAsia="Times New Roman" w:hAnsi="Kristen ITC" w:cs="Narkisim"/>
          <w:b/>
          <w:sz w:val="32"/>
          <w:szCs w:val="32"/>
          <w:u w:val="single"/>
          <w:lang w:eastAsia="de-AT"/>
        </w:rPr>
        <w:t>Bezugskalkulation</w:t>
      </w:r>
      <w:r w:rsidRPr="002C2637">
        <w:rPr>
          <w:rFonts w:ascii="Kristen ITC" w:eastAsia="Times New Roman" w:hAnsi="Kristen ITC" w:cs="Narkisim"/>
          <w:sz w:val="32"/>
          <w:szCs w:val="32"/>
          <w:lang w:eastAsia="de-AT"/>
        </w:rPr>
        <w:t xml:space="preserve"> ist der Absatzkalkulation vorgelagert</w:t>
      </w:r>
    </w:p>
    <w:p w:rsidR="002C2637" w:rsidRPr="001F1634" w:rsidRDefault="002C2637" w:rsidP="002C2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Kristen ITC" w:eastAsia="Times New Roman" w:hAnsi="Kristen ITC" w:cs="Narkisim"/>
          <w:sz w:val="32"/>
          <w:szCs w:val="32"/>
          <w:lang w:eastAsia="de-AT"/>
        </w:rPr>
      </w:pPr>
      <w:r w:rsidRPr="008F2CCE">
        <w:rPr>
          <w:rFonts w:ascii="Kristen ITC" w:eastAsia="Times New Roman" w:hAnsi="Kristen ITC" w:cs="Narkisim"/>
          <w:b/>
          <w:sz w:val="32"/>
          <w:szCs w:val="32"/>
          <w:u w:val="single"/>
          <w:lang w:eastAsia="de-AT"/>
        </w:rPr>
        <w:t xml:space="preserve">Kalkulationsfaktor </w:t>
      </w:r>
      <w:r w:rsidRPr="002C2637">
        <w:rPr>
          <w:rFonts w:ascii="Kristen ITC" w:eastAsia="Times New Roman" w:hAnsi="Kristen ITC" w:cs="Narkisim"/>
          <w:sz w:val="32"/>
          <w:szCs w:val="32"/>
          <w:lang w:eastAsia="de-AT"/>
        </w:rPr>
        <w:t>mit diesem werden Verkaufspreise einfach berechnet</w:t>
      </w:r>
    </w:p>
    <w:sectPr w:rsidR="002C2637" w:rsidRPr="001F1634" w:rsidSect="008F2CCE">
      <w:pgSz w:w="16838" w:h="11906" w:orient="landscape"/>
      <w:pgMar w:top="993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34"/>
    <w:rsid w:val="001F1634"/>
    <w:rsid w:val="002C2637"/>
    <w:rsid w:val="00721B36"/>
    <w:rsid w:val="008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F16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1634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F1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F1634"/>
    <w:rPr>
      <w:rFonts w:ascii="Courier New" w:eastAsia="Times New Roman" w:hAnsi="Courier New" w:cs="Courier New"/>
      <w:sz w:val="20"/>
      <w:szCs w:val="20"/>
      <w:lang w:eastAsia="de-AT"/>
    </w:rPr>
  </w:style>
  <w:style w:type="character" w:styleId="Hervorhebung">
    <w:name w:val="Emphasis"/>
    <w:basedOn w:val="Absatz-Standardschriftart"/>
    <w:uiPriority w:val="20"/>
    <w:qFormat/>
    <w:rsid w:val="001F1634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1F163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1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F16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1634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F1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F1634"/>
    <w:rPr>
      <w:rFonts w:ascii="Courier New" w:eastAsia="Times New Roman" w:hAnsi="Courier New" w:cs="Courier New"/>
      <w:sz w:val="20"/>
      <w:szCs w:val="20"/>
      <w:lang w:eastAsia="de-AT"/>
    </w:rPr>
  </w:style>
  <w:style w:type="character" w:styleId="Hervorhebung">
    <w:name w:val="Emphasis"/>
    <w:basedOn w:val="Absatz-Standardschriftart"/>
    <w:uiPriority w:val="20"/>
    <w:qFormat/>
    <w:rsid w:val="001F1634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1F163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1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15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72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2013-04-23T20:20:00Z</dcterms:created>
  <dcterms:modified xsi:type="dcterms:W3CDTF">2013-04-23T20:31:00Z</dcterms:modified>
</cp:coreProperties>
</file>